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BFC3" w14:textId="5A88A753" w:rsidR="00CD0C62" w:rsidRPr="00AA20EC" w:rsidRDefault="00967955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24"/>
          <w:szCs w:val="24"/>
        </w:rPr>
      </w:pPr>
      <w:r w:rsidRPr="00AA20EC">
        <w:rPr>
          <w:rFonts w:asciiTheme="majorHAnsi" w:hAnsiTheme="majorHAnsi" w:cstheme="majorHAnsi"/>
          <w:b/>
          <w:color w:val="08536C"/>
          <w:sz w:val="24"/>
          <w:szCs w:val="24"/>
        </w:rPr>
        <w:t>XXVI</w:t>
      </w:r>
      <w:r w:rsidR="004D1AA7" w:rsidRPr="00AA20EC">
        <w:rPr>
          <w:rFonts w:asciiTheme="majorHAnsi" w:hAnsiTheme="majorHAnsi" w:cstheme="majorHAnsi"/>
          <w:b/>
          <w:color w:val="08536C"/>
          <w:sz w:val="24"/>
          <w:szCs w:val="24"/>
        </w:rPr>
        <w:t>I</w:t>
      </w:r>
      <w:r w:rsidRPr="00AA20EC">
        <w:rPr>
          <w:rFonts w:asciiTheme="majorHAnsi" w:hAnsiTheme="majorHAnsi" w:cstheme="majorHAnsi"/>
          <w:b/>
          <w:color w:val="08536C"/>
          <w:sz w:val="24"/>
          <w:szCs w:val="24"/>
        </w:rPr>
        <w:t>I DOMENICA TEMPO ORDINARIO</w:t>
      </w:r>
      <w:r w:rsidR="00624D7C" w:rsidRPr="00AA20EC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</w:t>
      </w:r>
      <w:r w:rsidR="00332E37" w:rsidRPr="00AA20EC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(ANNO </w:t>
      </w:r>
      <w:r w:rsidR="00753BCC" w:rsidRPr="00AA20EC">
        <w:rPr>
          <w:rFonts w:asciiTheme="majorHAnsi" w:hAnsiTheme="majorHAnsi" w:cstheme="majorHAnsi"/>
          <w:b/>
          <w:color w:val="08536C"/>
          <w:sz w:val="24"/>
          <w:szCs w:val="24"/>
        </w:rPr>
        <w:t>C</w:t>
      </w:r>
      <w:r w:rsidR="00332E37" w:rsidRPr="00AA20EC">
        <w:rPr>
          <w:rFonts w:asciiTheme="majorHAnsi" w:hAnsiTheme="majorHAnsi" w:cstheme="majorHAnsi"/>
          <w:b/>
          <w:color w:val="08536C"/>
          <w:sz w:val="24"/>
          <w:szCs w:val="24"/>
        </w:rPr>
        <w:t>)</w:t>
      </w:r>
      <w:r w:rsidR="002C58D3" w:rsidRPr="00AA20EC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- </w:t>
      </w:r>
      <w:r w:rsidR="006C716C">
        <w:rPr>
          <w:rFonts w:asciiTheme="majorHAnsi" w:hAnsiTheme="majorHAnsi" w:cstheme="majorHAnsi"/>
          <w:b/>
          <w:color w:val="08536C"/>
          <w:sz w:val="24"/>
          <w:szCs w:val="24"/>
        </w:rPr>
        <w:t>19</w:t>
      </w:r>
      <w:r w:rsidR="00114E21" w:rsidRPr="00AA20EC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</w:t>
      </w:r>
      <w:r w:rsidRPr="00AA20EC">
        <w:rPr>
          <w:rFonts w:asciiTheme="majorHAnsi" w:hAnsiTheme="majorHAnsi" w:cstheme="majorHAnsi"/>
          <w:b/>
          <w:color w:val="08536C"/>
          <w:sz w:val="24"/>
          <w:szCs w:val="24"/>
        </w:rPr>
        <w:t>ottobre</w:t>
      </w:r>
      <w:r w:rsidR="00114E21" w:rsidRPr="00AA20EC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202</w:t>
      </w:r>
      <w:r w:rsidR="00AD4F1E" w:rsidRPr="00AA20EC">
        <w:rPr>
          <w:rFonts w:asciiTheme="majorHAnsi" w:hAnsiTheme="majorHAnsi" w:cstheme="majorHAnsi"/>
          <w:b/>
          <w:color w:val="08536C"/>
          <w:sz w:val="24"/>
          <w:szCs w:val="24"/>
        </w:rPr>
        <w:t>5</w:t>
      </w:r>
      <w:r w:rsidR="00114E21" w:rsidRPr="00AA20EC">
        <w:rPr>
          <w:rFonts w:asciiTheme="majorHAnsi" w:hAnsiTheme="majorHAnsi" w:cstheme="majorHAnsi"/>
          <w:b/>
          <w:color w:val="08536C"/>
          <w:sz w:val="24"/>
          <w:szCs w:val="24"/>
        </w:rPr>
        <w:t xml:space="preserve"> </w:t>
      </w:r>
    </w:p>
    <w:p w14:paraId="44A78C75" w14:textId="77777777" w:rsidR="00CD0C62" w:rsidRPr="00AA20EC" w:rsidRDefault="00CD0C62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B026A1B" w14:textId="77777777" w:rsidR="00AA20EC" w:rsidRDefault="00AA20EC" w:rsidP="00AA20EC">
      <w:pPr>
        <w:shd w:val="clear" w:color="auto" w:fill="FFFFFF"/>
        <w:spacing w:after="0" w:line="240" w:lineRule="auto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AA20EC">
        <w:rPr>
          <w:rFonts w:asciiTheme="majorHAnsi" w:eastAsia="Times New Roman" w:hAnsiTheme="majorHAnsi" w:cstheme="majorHAnsi"/>
          <w:b/>
          <w:iCs/>
          <w:color w:val="333333"/>
          <w:sz w:val="24"/>
          <w:szCs w:val="24"/>
        </w:rPr>
        <w:t xml:space="preserve">Dal Vangelo secondo Luca </w:t>
      </w:r>
      <w:r w:rsidRPr="00AA20EC">
        <w:rPr>
          <w:rFonts w:asciiTheme="majorHAnsi" w:eastAsia="Times New Roman" w:hAnsiTheme="majorHAnsi" w:cstheme="majorHAnsi"/>
          <w:i/>
          <w:iCs/>
          <w:color w:val="333333"/>
          <w:sz w:val="24"/>
          <w:szCs w:val="24"/>
        </w:rPr>
        <w:t>(Lc 18, 1-8)</w:t>
      </w:r>
    </w:p>
    <w:p w14:paraId="111E8DDB" w14:textId="16AD475B" w:rsidR="00AA20EC" w:rsidRPr="00AA20EC" w:rsidRDefault="00AA20EC" w:rsidP="00AA20EC">
      <w:pPr>
        <w:shd w:val="clear" w:color="auto" w:fill="FFFFFF"/>
        <w:spacing w:after="0" w:line="240" w:lineRule="auto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AA20EC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In quel tempo, Gesù diceva ai suoi discepoli una parabola sulla necessità di pregare sempre, senza stancarsi mai:</w:t>
      </w:r>
      <w:r w:rsidRPr="00AA20EC"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  <w:t xml:space="preserve"> </w:t>
      </w:r>
      <w:r w:rsidRPr="00AA20EC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"In una città viveva un giudice, che non temeva Dio né aveva riguardo per alcuno. In quella città c'era anche una vedova, che andava da lui e gli diceva: "Fammi giustizia contro il mio avversario".</w:t>
      </w:r>
    </w:p>
    <w:p w14:paraId="5C34BA96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</w:pPr>
      <w:r w:rsidRPr="00AA20EC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Per un po' di tempo egli non volle; ma poi disse tra sé: "Anche se non temo Dio e non ho riguardo per alcuno, dato che questa vedova mi dà tanto fastidio, le farò giustizia perché non venga continuamente a importunarmi"".</w:t>
      </w:r>
    </w:p>
    <w:p w14:paraId="6DE6F6E3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b/>
          <w:color w:val="333333"/>
          <w:sz w:val="24"/>
          <w:szCs w:val="24"/>
          <w:shd w:val="clear" w:color="auto" w:fill="FFFFFF"/>
        </w:rPr>
        <w:t>E il Signore soggiunse: "Ascoltate ciò che dice il giudice disonesto. E Dio non farà forse giustizia ai suoi eletti, che gridano giorno e notte verso di lui? Li farà forse aspettare a lungo? Io vi dico che farà loro giustizia prontamente. Ma il Figlio dell'uomo, quando verrà, troverà la fede sulla terra"?</w:t>
      </w:r>
    </w:p>
    <w:p w14:paraId="1123FA06" w14:textId="77777777" w:rsidR="00CD0C62" w:rsidRPr="00AA20EC" w:rsidRDefault="00CD0C62" w:rsidP="00AA20EC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rFonts w:asciiTheme="majorHAnsi" w:hAnsiTheme="majorHAnsi" w:cstheme="majorHAnsi"/>
          <w:color w:val="08536C"/>
          <w:sz w:val="24"/>
          <w:szCs w:val="24"/>
        </w:rPr>
      </w:pPr>
    </w:p>
    <w:p w14:paraId="30D8389B" w14:textId="77777777" w:rsidR="00AD22D2" w:rsidRPr="00AA20EC" w:rsidRDefault="00AD22D2" w:rsidP="00AA20EC">
      <w:pPr>
        <w:spacing w:after="80"/>
        <w:ind w:left="-142" w:right="-143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24FCEDF" w14:textId="7FD7D56B" w:rsidR="00CD0C62" w:rsidRPr="00AA20EC" w:rsidRDefault="00AD4F1E" w:rsidP="00AA20EC">
      <w:pPr>
        <w:spacing w:after="80"/>
        <w:ind w:left="-142" w:right="-143"/>
        <w:jc w:val="both"/>
        <w:rPr>
          <w:rFonts w:asciiTheme="majorHAnsi" w:hAnsiTheme="majorHAnsi" w:cstheme="majorHAnsi"/>
          <w:sz w:val="24"/>
          <w:szCs w:val="24"/>
        </w:rPr>
      </w:pPr>
      <w:r w:rsidRPr="00AA20EC">
        <w:rPr>
          <w:rFonts w:asciiTheme="majorHAnsi" w:hAnsiTheme="majorHAnsi" w:cstheme="majorHAnsi"/>
          <w:sz w:val="24"/>
          <w:szCs w:val="24"/>
        </w:rPr>
        <w:t>COMMENTO</w:t>
      </w:r>
    </w:p>
    <w:p w14:paraId="0663865A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Il brano di Lc 18,1-8 si colloca nella sezione finale del "viaggio verso Gerusalemme", che inizia in Lc 9,51 e si conclude in Lc 19,27. In questa lunga sezione, Luca raccoglie una serie di insegnamenti di Gesù destinati a formare i discepoli e a prepararli alla vita del Regno. Il tema della preghiera, in particolare, è centrale in questo Vangelo, che più degli altri sottolinea il legame tra la preghiera, la fede e la perseveranza.</w:t>
      </w:r>
    </w:p>
    <w:p w14:paraId="3325D5A1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Gesù racconta questa parabola — come annota lo stesso evangelista — per incoraggiare i discepoli a pregare sempre, senza stancarsi mai. I protagonisti sono due: un giudice iniquo, che non teme Dio né ha riguardo per alcuno, e una vedova, figura emblematica della debolezza e della vulnerabilità nella società biblica. La vedova chiede giustizia contro il suo avversario, ma il giudice la ignora. Tuttavia, a causa della sua insistenza, alla fine cede: non per senso di giustizia, ma per liberarsi della sua insistenza.</w:t>
      </w:r>
    </w:p>
    <w:p w14:paraId="4D815E66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Con un certo tono paradossale, Gesù usa questa figura negativa per fare un "quanto più": Se un giudice iniquo si lascia smuovere dalla perseveranza, quanto più Dio — che è giusto e buono — farà giustizia ai suoi eletti che gridano a lui giorno e notte!</w:t>
      </w:r>
    </w:p>
    <w:p w14:paraId="770F51E2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Il punto della parabola, quindi, non è tanto la giustizia umana, ma la perseveranza nella fede e nella preghiera, soprattutto nei tempi in cui Dio sembra assente o silenzioso. La domanda finale di Gesù — «Ma il Figlio dell’uomo, quando verrà, troverà la fede sulla terra?» — è una provocazione rivolta ai discepoli: riuscirete a restare saldi, a credere, a pregare anche nei tempi difficili?</w:t>
      </w:r>
    </w:p>
    <w:p w14:paraId="21C53B59" w14:textId="146AC300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 xml:space="preserve">Questa parabola parla direttamente alla nostra esperienza di fede </w:t>
      </w:r>
      <w:bookmarkStart w:id="0" w:name="_GoBack"/>
      <w:bookmarkEnd w:id="0"/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nelle famiglie e nella vita comunitaria. Anzitutto ci ricorda che la fede è un cammino che richiede pazienza e perseveranza. Viviamo in un tempo segnato da fretta, risultati immediati, efficienza: anche nella pastorale parrocchiale rischiamo di misurare tutto con criteri “aziendali” o di successo. Ma Gesù ci invita a una fedeltà ostinata e fiduciosa, simile a quella della vedova, anche quando non vediamo subito i frutti.</w:t>
      </w:r>
    </w:p>
    <w:p w14:paraId="26827C8E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 xml:space="preserve">La vedova rappresenta tutti coloro che nella comunità si sentono piccoli, dimenticati, senza voce. Nelle nostre parrocchie ci sono tante “vedove”: anziani soli, famiglie ferite, giovani smarriti, persone </w:t>
      </w: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lastRenderedPageBreak/>
        <w:t>che portano pesi senza essere ascoltate. Questa parabola ci chiede: diamo spazio alla voce dei più fragili? Li aiutiamo a gridare a Dio, a non perdere la speranza? Oppure, come il giudice, li ignoriamo finché non ci disturbano?</w:t>
      </w:r>
    </w:p>
    <w:p w14:paraId="76F12867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Il giudice rappresenta anche il rischio della chiusura del cuore. Quando nella comunità cristiana si perde la capacità di ascoltare, quando ci si chiude nel proprio ruolo o nella burocrazia pastorale, si tradisce il Vangelo. La risposta a Dio si gioca anche nella qualità delle relazioni che viviamo: se il giudice è incapace di empatia, il cristiano è chiamato invece a una fede incarnata nella giustizia, nell’ascolto, nella compassione.</w:t>
      </w:r>
    </w:p>
    <w:p w14:paraId="1CA7E8F0" w14:textId="77777777" w:rsidR="00AA20EC" w:rsidRPr="00AA20EC" w:rsidRDefault="00AA20EC" w:rsidP="00AA20EC">
      <w:pPr>
        <w:spacing w:after="0"/>
        <w:ind w:left="-142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Infine, Gesù ci chiede se avremo la fede al momento del suo ritorno. Non si tratta solo della “fine del mondo”, ma anche del ritorno quotidiano del Signore: in un malato che ha bisogno di cura, in una situazione che richiede discernimento, in un tempo di prova comunitaria. Saremo trovati vigilanti, perseveranti, oranti?</w:t>
      </w:r>
    </w:p>
    <w:p w14:paraId="2AC02F88" w14:textId="77777777" w:rsidR="00CD0C62" w:rsidRPr="00AA20EC" w:rsidRDefault="00CD0C62" w:rsidP="00AA20EC">
      <w:pPr>
        <w:pBdr>
          <w:bottom w:val="single" w:sz="12" w:space="1" w:color="000000"/>
        </w:pBdr>
        <w:spacing w:after="0" w:line="240" w:lineRule="auto"/>
        <w:ind w:left="-142"/>
        <w:jc w:val="both"/>
        <w:rPr>
          <w:rFonts w:asciiTheme="majorHAnsi" w:hAnsiTheme="majorHAnsi" w:cstheme="majorHAnsi"/>
          <w:color w:val="08536C"/>
          <w:sz w:val="24"/>
          <w:szCs w:val="24"/>
        </w:rPr>
      </w:pPr>
    </w:p>
    <w:p w14:paraId="7200651A" w14:textId="77777777" w:rsidR="00AD22D2" w:rsidRPr="00AA20EC" w:rsidRDefault="00AD22D2" w:rsidP="00AA20EC">
      <w:pPr>
        <w:spacing w:after="0"/>
        <w:ind w:right="-143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19E055B3" w14:textId="77777777" w:rsidR="00DE49F9" w:rsidRPr="00AA20EC" w:rsidRDefault="00DE49F9" w:rsidP="00AA20EC">
      <w:pPr>
        <w:spacing w:after="0"/>
        <w:ind w:left="-142" w:right="-143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AA20EC">
        <w:rPr>
          <w:rFonts w:asciiTheme="majorHAnsi" w:hAnsiTheme="majorHAnsi" w:cstheme="majorHAnsi"/>
          <w:bCs/>
          <w:iCs/>
          <w:sz w:val="24"/>
          <w:szCs w:val="24"/>
        </w:rPr>
        <w:t xml:space="preserve">DOMANDE PER ANIMARE IL CONFRONTO </w:t>
      </w:r>
    </w:p>
    <w:p w14:paraId="2FC69127" w14:textId="77777777" w:rsidR="00AA20EC" w:rsidRPr="00AA20EC" w:rsidRDefault="00AA20EC" w:rsidP="00AA20EC">
      <w:pPr>
        <w:pStyle w:val="Paragrafoelenco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Nella mia vita di fede, riesco a restare fedele nella preghiera e nella fiducia anche quando Dio sembra assente o silenzioso? Come reagisco nei tempi di prova?</w:t>
      </w:r>
    </w:p>
    <w:p w14:paraId="6FBB6260" w14:textId="77777777" w:rsidR="00AA20EC" w:rsidRPr="00AA20EC" w:rsidRDefault="00AA20EC" w:rsidP="00AA20EC">
      <w:pPr>
        <w:pStyle w:val="Paragrafoelenco"/>
        <w:numPr>
          <w:ilvl w:val="0"/>
          <w:numId w:val="5"/>
        </w:numPr>
        <w:spacing w:after="0"/>
        <w:jc w:val="both"/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</w:pPr>
      <w:r w:rsidRPr="00AA20EC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Come comunità cristiana, sappiamo dare ascolto e spazio a chi grida “giustizia” con perseveranza? Ci lasciamo interpellare dai piccoli, dai poveri, dagli ultimi, oppure rischiamo di diventare “giudici indifferenti”?</w:t>
      </w:r>
    </w:p>
    <w:p w14:paraId="49AFA389" w14:textId="77777777" w:rsidR="002C58D3" w:rsidRPr="00AA20EC" w:rsidRDefault="002C58D3" w:rsidP="00AA20EC">
      <w:pPr>
        <w:pBdr>
          <w:bottom w:val="single" w:sz="12" w:space="1" w:color="000000"/>
        </w:pBdr>
        <w:spacing w:after="0" w:line="240" w:lineRule="auto"/>
        <w:jc w:val="both"/>
        <w:rPr>
          <w:rFonts w:asciiTheme="majorHAnsi" w:hAnsiTheme="majorHAnsi" w:cstheme="majorHAnsi"/>
          <w:color w:val="08536C"/>
          <w:sz w:val="24"/>
          <w:szCs w:val="24"/>
        </w:rPr>
      </w:pPr>
    </w:p>
    <w:p w14:paraId="14338BA3" w14:textId="77777777" w:rsidR="00AD22D2" w:rsidRPr="00AA20EC" w:rsidRDefault="00AD22D2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24"/>
          <w:szCs w:val="24"/>
        </w:rPr>
      </w:pPr>
    </w:p>
    <w:p w14:paraId="2D590B01" w14:textId="4708A005" w:rsidR="00CD0C62" w:rsidRPr="00AA20EC" w:rsidRDefault="00AA20EC" w:rsidP="00AA20EC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color w:val="08536C"/>
          <w:sz w:val="24"/>
          <w:szCs w:val="24"/>
        </w:rPr>
      </w:pPr>
      <w:r w:rsidRPr="00AA20EC">
        <w:rPr>
          <w:rFonts w:asciiTheme="majorHAnsi" w:hAnsiTheme="majorHAnsi" w:cstheme="majorHAnsi"/>
          <w:b/>
          <w:color w:val="333333"/>
          <w:sz w:val="24"/>
          <w:szCs w:val="24"/>
          <w:shd w:val="clear" w:color="auto" w:fill="FFFFFF"/>
        </w:rPr>
        <w:t>O Padre, che hai accolto l'intercessione di Mosè, dona alla Chiesa di perseverare nella fede e nella preghiera fino a quando farai giustizia ai tuoi eletti che a te gridano giorno e notte. Per il nostro Signore Gesù Cristo, tuo Figlio, che è Dio, e vive e regna con te, nell'unità dello Spirito Santo, per tutti i secoli dei secoli.</w:t>
      </w:r>
    </w:p>
    <w:sectPr w:rsidR="00CD0C62" w:rsidRPr="00AA20EC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E05C9" w14:textId="77777777" w:rsidR="009832EF" w:rsidRDefault="009832EF">
      <w:pPr>
        <w:spacing w:after="0" w:line="240" w:lineRule="auto"/>
      </w:pPr>
      <w:r>
        <w:separator/>
      </w:r>
    </w:p>
  </w:endnote>
  <w:endnote w:type="continuationSeparator" w:id="0">
    <w:p w14:paraId="3734C651" w14:textId="77777777" w:rsidR="009832EF" w:rsidRDefault="0098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A1E32" w14:textId="77777777" w:rsidR="009832EF" w:rsidRDefault="009832EF">
      <w:pPr>
        <w:spacing w:after="0" w:line="240" w:lineRule="auto"/>
      </w:pPr>
      <w:r>
        <w:separator/>
      </w:r>
    </w:p>
  </w:footnote>
  <w:footnote w:type="continuationSeparator" w:id="0">
    <w:p w14:paraId="69A4F646" w14:textId="77777777" w:rsidR="009832EF" w:rsidRDefault="0098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CD0C62" w:rsidRDefault="004534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55E"/>
    <w:multiLevelType w:val="hybridMultilevel"/>
    <w:tmpl w:val="8AF42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53ACF"/>
    <w:multiLevelType w:val="hybridMultilevel"/>
    <w:tmpl w:val="AC3A9F6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50FF1045"/>
    <w:multiLevelType w:val="hybridMultilevel"/>
    <w:tmpl w:val="C18C90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3B47299"/>
    <w:multiLevelType w:val="hybridMultilevel"/>
    <w:tmpl w:val="6958DE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6D5D4E25"/>
    <w:multiLevelType w:val="hybridMultilevel"/>
    <w:tmpl w:val="62665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00383"/>
    <w:rsid w:val="00012E58"/>
    <w:rsid w:val="00063404"/>
    <w:rsid w:val="000B7C10"/>
    <w:rsid w:val="000F6537"/>
    <w:rsid w:val="00114E21"/>
    <w:rsid w:val="00137367"/>
    <w:rsid w:val="00190621"/>
    <w:rsid w:val="00246AD0"/>
    <w:rsid w:val="002C58D3"/>
    <w:rsid w:val="002F1C32"/>
    <w:rsid w:val="003102C9"/>
    <w:rsid w:val="00332E37"/>
    <w:rsid w:val="00395267"/>
    <w:rsid w:val="003C4653"/>
    <w:rsid w:val="00436190"/>
    <w:rsid w:val="004534B6"/>
    <w:rsid w:val="004D1AA7"/>
    <w:rsid w:val="0061097F"/>
    <w:rsid w:val="00624D7C"/>
    <w:rsid w:val="00697ACB"/>
    <w:rsid w:val="006C716C"/>
    <w:rsid w:val="00753BCC"/>
    <w:rsid w:val="00771FB0"/>
    <w:rsid w:val="00777CCF"/>
    <w:rsid w:val="008C4DC7"/>
    <w:rsid w:val="00916954"/>
    <w:rsid w:val="00956F82"/>
    <w:rsid w:val="00967955"/>
    <w:rsid w:val="009832EF"/>
    <w:rsid w:val="00987C9D"/>
    <w:rsid w:val="009A5AE9"/>
    <w:rsid w:val="009E61EF"/>
    <w:rsid w:val="00AA20EC"/>
    <w:rsid w:val="00AB3047"/>
    <w:rsid w:val="00AD22D2"/>
    <w:rsid w:val="00AD4F1E"/>
    <w:rsid w:val="00BB1432"/>
    <w:rsid w:val="00BE2431"/>
    <w:rsid w:val="00C36048"/>
    <w:rsid w:val="00CD0C62"/>
    <w:rsid w:val="00DE40AA"/>
    <w:rsid w:val="00DE49F9"/>
    <w:rsid w:val="00E83432"/>
    <w:rsid w:val="00E83889"/>
    <w:rsid w:val="00F16D00"/>
    <w:rsid w:val="00F50529"/>
    <w:rsid w:val="00F716BD"/>
    <w:rsid w:val="00FA19D8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E4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E4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18</cp:revision>
  <dcterms:created xsi:type="dcterms:W3CDTF">2025-01-23T20:54:00Z</dcterms:created>
  <dcterms:modified xsi:type="dcterms:W3CDTF">2025-09-11T05:08:00Z</dcterms:modified>
</cp:coreProperties>
</file>