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42" w:rsidRPr="00991224" w:rsidRDefault="00454E42" w:rsidP="00454E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91224">
        <w:rPr>
          <w:rFonts w:ascii="Arial" w:hAnsi="Arial" w:cs="Arial"/>
          <w:b/>
          <w:color w:val="FF0000"/>
          <w:sz w:val="22"/>
          <w:szCs w:val="22"/>
        </w:rPr>
        <w:t xml:space="preserve">IL VALORE DELLA PENITENZA COMUNITARIA QUARESIMALE: </w:t>
      </w:r>
    </w:p>
    <w:p w:rsidR="00454E42" w:rsidRPr="00991224" w:rsidRDefault="00454E42" w:rsidP="00454E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91224">
        <w:rPr>
          <w:rFonts w:ascii="Arial" w:hAnsi="Arial" w:cs="Arial"/>
          <w:b/>
          <w:color w:val="FF0000"/>
          <w:sz w:val="22"/>
          <w:szCs w:val="22"/>
        </w:rPr>
        <w:t>IL DIGIUNO PER LA CONVERSIONE</w:t>
      </w:r>
    </w:p>
    <w:p w:rsidR="00454E42" w:rsidRPr="00991224" w:rsidRDefault="00454E42" w:rsidP="00454E42">
      <w:pPr>
        <w:jc w:val="both"/>
        <w:rPr>
          <w:rFonts w:ascii="Arial" w:hAnsi="Arial" w:cs="Arial"/>
          <w:sz w:val="22"/>
          <w:szCs w:val="22"/>
        </w:rPr>
      </w:pPr>
    </w:p>
    <w:p w:rsidR="00454E42" w:rsidRPr="00991224" w:rsidRDefault="00454E42" w:rsidP="00454E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 xml:space="preserve">Il digiuno e l’astinenza — insieme alla preghiera, all’elemosina e alle altre opere di carità — appartengono, da sempre, alla vita e alla prassi penitenziale della Chiesa: rispondono, infatti, al bisogno permanente del cristiano di conversione al regno di Dio, di richiesta di perdono per i peccati, di implorazione dell’aiuto divino, di rendimento di grazie e di lode al Padre. </w:t>
      </w:r>
    </w:p>
    <w:p w:rsidR="00454E42" w:rsidRPr="00991224" w:rsidRDefault="00454E42" w:rsidP="00454E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 xml:space="preserve">Nella penitenza è coinvolto l’uomo nella sua totalità di corpo e di spirito: l’uomo che ha un corpo bisognoso di cibo e di riposo e l’uomo che pensa, progetta e prega; l’uomo che tende al possesso e al godimento dei beni e l’uomo che avverte l’esigenza di solidarietà che lo lega a tutti gli altri </w:t>
      </w:r>
      <w:r w:rsidR="00991224" w:rsidRPr="00991224">
        <w:rPr>
          <w:rFonts w:ascii="Arial" w:hAnsi="Arial" w:cs="Arial"/>
          <w:sz w:val="22"/>
          <w:szCs w:val="22"/>
        </w:rPr>
        <w:t>uomini.</w:t>
      </w:r>
      <w:r w:rsidRPr="00991224">
        <w:rPr>
          <w:rFonts w:ascii="Arial" w:hAnsi="Arial" w:cs="Arial"/>
          <w:sz w:val="22"/>
          <w:szCs w:val="22"/>
        </w:rPr>
        <w:t xml:space="preserve"> </w:t>
      </w:r>
    </w:p>
    <w:p w:rsidR="00454E42" w:rsidRPr="00991224" w:rsidRDefault="00454E42" w:rsidP="00454E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Digiuno e astinenza non sono forme di disprezzo del corpo, ma strumenti per rinvigorire lo spirito, rendendolo capace di esaltare, nel sincero dono di sé, la stessa corporeità della persona.</w:t>
      </w:r>
    </w:p>
    <w:p w:rsidR="00454E42" w:rsidRPr="00991224" w:rsidRDefault="00454E42" w:rsidP="00454E42">
      <w:pPr>
        <w:spacing w:before="120"/>
        <w:ind w:firstLine="709"/>
        <w:jc w:val="right"/>
        <w:rPr>
          <w:rFonts w:ascii="Arial" w:hAnsi="Arial" w:cs="Arial"/>
          <w:color w:val="FF0000"/>
          <w:sz w:val="20"/>
          <w:szCs w:val="20"/>
        </w:rPr>
      </w:pPr>
      <w:r w:rsidRPr="00991224">
        <w:rPr>
          <w:rFonts w:ascii="Arial" w:hAnsi="Arial" w:cs="Arial"/>
          <w:color w:val="FF0000"/>
          <w:sz w:val="20"/>
          <w:szCs w:val="20"/>
        </w:rPr>
        <w:t xml:space="preserve"> (</w:t>
      </w:r>
      <w:r w:rsidRPr="00991224">
        <w:rPr>
          <w:rFonts w:ascii="Arial" w:hAnsi="Arial" w:cs="Arial"/>
          <w:smallCaps/>
          <w:color w:val="FF0000"/>
          <w:sz w:val="20"/>
          <w:szCs w:val="20"/>
        </w:rPr>
        <w:t>Conferenza Episcopale Italiana</w:t>
      </w:r>
      <w:r w:rsidRPr="00991224">
        <w:rPr>
          <w:rFonts w:ascii="Arial" w:hAnsi="Arial" w:cs="Arial"/>
          <w:color w:val="FF0000"/>
          <w:sz w:val="20"/>
          <w:szCs w:val="20"/>
        </w:rPr>
        <w:t xml:space="preserve">, </w:t>
      </w:r>
      <w:r w:rsidRPr="00991224">
        <w:rPr>
          <w:rFonts w:ascii="Arial" w:hAnsi="Arial" w:cs="Arial"/>
          <w:i/>
          <w:color w:val="FF0000"/>
          <w:sz w:val="20"/>
          <w:szCs w:val="20"/>
        </w:rPr>
        <w:t>Il senso cristiano del digiuno e dell’astinenza</w:t>
      </w:r>
      <w:r w:rsidRPr="00991224">
        <w:rPr>
          <w:rFonts w:ascii="Arial" w:hAnsi="Arial" w:cs="Arial"/>
          <w:color w:val="FF0000"/>
          <w:sz w:val="20"/>
          <w:szCs w:val="20"/>
        </w:rPr>
        <w:t xml:space="preserve">, </w:t>
      </w:r>
      <w:r w:rsidR="00E94FA7" w:rsidRPr="00991224">
        <w:rPr>
          <w:rFonts w:ascii="Arial" w:hAnsi="Arial" w:cs="Arial"/>
          <w:color w:val="FF0000"/>
          <w:sz w:val="20"/>
          <w:szCs w:val="20"/>
        </w:rPr>
        <w:t xml:space="preserve">1994, </w:t>
      </w:r>
      <w:r w:rsidRPr="00991224">
        <w:rPr>
          <w:rFonts w:ascii="Arial" w:hAnsi="Arial" w:cs="Arial"/>
          <w:color w:val="FF0000"/>
          <w:sz w:val="20"/>
          <w:szCs w:val="20"/>
        </w:rPr>
        <w:t>n. 1).</w:t>
      </w:r>
    </w:p>
    <w:p w:rsidR="00454E42" w:rsidRPr="00991224" w:rsidRDefault="00454E42" w:rsidP="00454E42">
      <w:pPr>
        <w:jc w:val="both"/>
        <w:rPr>
          <w:rFonts w:ascii="Arial" w:hAnsi="Arial" w:cs="Arial"/>
        </w:rPr>
      </w:pPr>
    </w:p>
    <w:p w:rsidR="00E94FA7" w:rsidRPr="00991224" w:rsidRDefault="00E94FA7" w:rsidP="00454E4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54E42" w:rsidRPr="00991224" w:rsidRDefault="00454E42" w:rsidP="00454E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91224">
        <w:rPr>
          <w:rFonts w:ascii="Arial" w:hAnsi="Arial" w:cs="Arial"/>
          <w:b/>
          <w:color w:val="FF0000"/>
          <w:sz w:val="22"/>
          <w:szCs w:val="22"/>
        </w:rPr>
        <w:t xml:space="preserve">IL VALORE DELLA PENITENZA COMUNITARIA QUARESIMALE: </w:t>
      </w:r>
    </w:p>
    <w:p w:rsidR="00454E42" w:rsidRPr="00991224" w:rsidRDefault="00454E42" w:rsidP="00454E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91224">
        <w:rPr>
          <w:rFonts w:ascii="Arial" w:hAnsi="Arial" w:cs="Arial"/>
          <w:b/>
          <w:color w:val="FF0000"/>
          <w:sz w:val="22"/>
          <w:szCs w:val="22"/>
        </w:rPr>
        <w:t>IL DIGIUNO PASQUALE</w:t>
      </w:r>
    </w:p>
    <w:p w:rsidR="00454E42" w:rsidRPr="00991224" w:rsidRDefault="00454E42" w:rsidP="00454E42">
      <w:pPr>
        <w:jc w:val="both"/>
        <w:rPr>
          <w:rFonts w:ascii="Arial" w:hAnsi="Arial" w:cs="Arial"/>
          <w:sz w:val="22"/>
          <w:szCs w:val="22"/>
        </w:rPr>
      </w:pPr>
    </w:p>
    <w:p w:rsidR="00454E42" w:rsidRPr="00991224" w:rsidRDefault="00454E42" w:rsidP="00454E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Riprendendo la pratica e il valore del digiuno in uso presso il popolo di Israele, Gesù ne afferma con forza il significato essenzialmente interiore e religioso, e rifiuta pertanto gli atteggiamenti puramente esteriori e «ipocriti»: digiuno, preghiera ed elemosina sono un atto di offerta e di amore al Padre «che è nel segreto» e «che vede nel segreto» (Mt 6,</w:t>
      </w:r>
      <w:proofErr w:type="gramStart"/>
      <w:r w:rsidRPr="00991224">
        <w:rPr>
          <w:rFonts w:ascii="Arial" w:hAnsi="Arial" w:cs="Arial"/>
          <w:sz w:val="22"/>
          <w:szCs w:val="22"/>
        </w:rPr>
        <w:t>18)…</w:t>
      </w:r>
      <w:proofErr w:type="gramEnd"/>
      <w:r w:rsidRPr="00991224">
        <w:rPr>
          <w:rFonts w:ascii="Arial" w:hAnsi="Arial" w:cs="Arial"/>
          <w:sz w:val="22"/>
          <w:szCs w:val="22"/>
        </w:rPr>
        <w:t xml:space="preserve"> «Verranno i giorni in cui sarà loro tolto lo sposo e allora digiuneranno» (Mc 2,20). </w:t>
      </w:r>
    </w:p>
    <w:p w:rsidR="00454E42" w:rsidRPr="00991224" w:rsidRDefault="00454E42" w:rsidP="00454E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In queste parole la Chiesa trova il fondamento dell’invito al digiuno come segno di partecipazione dei discepoli all’evento doloroso della passione e della morte del Signore, e come forma di culto spirituale e di vigilante attesa, che si fa particolarmente intensa nella celebrazione del Triduo della Santa Pasqua.</w:t>
      </w:r>
    </w:p>
    <w:p w:rsidR="00454E42" w:rsidRPr="00991224" w:rsidRDefault="00454E42" w:rsidP="00454E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 xml:space="preserve">Il riferimento a Cristo e alla sua morte e risurrezione è essenziale e decisivo per definire il senso cristiano del digiuno e dell’astinenza, come di ogni altra forma di mortificazione: «Se qualcuno vuoi venire dietro di me rinneghi </w:t>
      </w:r>
      <w:proofErr w:type="gramStart"/>
      <w:r w:rsidRPr="00991224">
        <w:rPr>
          <w:rFonts w:ascii="Arial" w:hAnsi="Arial" w:cs="Arial"/>
          <w:sz w:val="22"/>
          <w:szCs w:val="22"/>
        </w:rPr>
        <w:t>se</w:t>
      </w:r>
      <w:proofErr w:type="gramEnd"/>
      <w:r w:rsidRPr="00991224">
        <w:rPr>
          <w:rFonts w:ascii="Arial" w:hAnsi="Arial" w:cs="Arial"/>
          <w:sz w:val="22"/>
          <w:szCs w:val="22"/>
        </w:rPr>
        <w:t xml:space="preserve"> stesso, prenda la sua croce e mi segua» (Mc 8,34).</w:t>
      </w:r>
    </w:p>
    <w:p w:rsidR="00E94FA7" w:rsidRPr="00991224" w:rsidRDefault="00E94FA7" w:rsidP="00E94FA7">
      <w:pPr>
        <w:spacing w:before="120"/>
        <w:ind w:firstLine="709"/>
        <w:jc w:val="right"/>
        <w:rPr>
          <w:rFonts w:ascii="Arial" w:hAnsi="Arial" w:cs="Arial"/>
          <w:color w:val="FF0000"/>
          <w:sz w:val="20"/>
          <w:szCs w:val="20"/>
        </w:rPr>
      </w:pPr>
      <w:r w:rsidRPr="00991224">
        <w:rPr>
          <w:rFonts w:ascii="Arial" w:hAnsi="Arial" w:cs="Arial"/>
          <w:color w:val="FF0000"/>
          <w:sz w:val="20"/>
          <w:szCs w:val="20"/>
        </w:rPr>
        <w:t>(</w:t>
      </w:r>
      <w:r w:rsidRPr="00991224">
        <w:rPr>
          <w:rFonts w:ascii="Arial" w:hAnsi="Arial" w:cs="Arial"/>
          <w:smallCaps/>
          <w:color w:val="FF0000"/>
          <w:sz w:val="20"/>
          <w:szCs w:val="20"/>
        </w:rPr>
        <w:t>Conferenza Episcopale Italiana</w:t>
      </w:r>
      <w:r w:rsidRPr="00991224">
        <w:rPr>
          <w:rFonts w:ascii="Arial" w:hAnsi="Arial" w:cs="Arial"/>
          <w:color w:val="FF0000"/>
          <w:sz w:val="20"/>
          <w:szCs w:val="20"/>
        </w:rPr>
        <w:t xml:space="preserve">, </w:t>
      </w:r>
      <w:r w:rsidRPr="00991224">
        <w:rPr>
          <w:rFonts w:ascii="Arial" w:hAnsi="Arial" w:cs="Arial"/>
          <w:i/>
          <w:color w:val="FF0000"/>
          <w:sz w:val="20"/>
          <w:szCs w:val="20"/>
        </w:rPr>
        <w:t>Il senso cristiano del digiuno e dell’astinenza</w:t>
      </w:r>
      <w:r w:rsidRPr="00991224">
        <w:rPr>
          <w:rFonts w:ascii="Arial" w:hAnsi="Arial" w:cs="Arial"/>
          <w:color w:val="FF0000"/>
          <w:sz w:val="20"/>
          <w:szCs w:val="20"/>
        </w:rPr>
        <w:t>, 1994, n. 1).</w:t>
      </w:r>
    </w:p>
    <w:p w:rsidR="00454E42" w:rsidRPr="00991224" w:rsidRDefault="00454E42" w:rsidP="00454E42">
      <w:pPr>
        <w:jc w:val="both"/>
        <w:rPr>
          <w:rFonts w:ascii="Arial" w:hAnsi="Arial" w:cs="Arial"/>
        </w:rPr>
      </w:pPr>
    </w:p>
    <w:p w:rsidR="00E94FA7" w:rsidRPr="00991224" w:rsidRDefault="00E94FA7" w:rsidP="00454E42">
      <w:pPr>
        <w:jc w:val="both"/>
        <w:rPr>
          <w:rFonts w:ascii="Arial" w:hAnsi="Arial" w:cs="Arial"/>
        </w:rPr>
      </w:pPr>
    </w:p>
    <w:p w:rsidR="00454E42" w:rsidRPr="00991224" w:rsidRDefault="00454E42" w:rsidP="00454E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91224">
        <w:rPr>
          <w:rFonts w:ascii="Arial" w:hAnsi="Arial" w:cs="Arial"/>
          <w:b/>
          <w:color w:val="FF0000"/>
          <w:sz w:val="22"/>
          <w:szCs w:val="22"/>
        </w:rPr>
        <w:t>LE NORME CHE REGOLANO IL DIGIUNO E L’ASTINENZA</w:t>
      </w:r>
    </w:p>
    <w:p w:rsidR="00454E42" w:rsidRPr="00991224" w:rsidRDefault="00454E42" w:rsidP="00454E42">
      <w:pPr>
        <w:jc w:val="both"/>
        <w:rPr>
          <w:rFonts w:ascii="Arial" w:hAnsi="Arial" w:cs="Arial"/>
          <w:b/>
          <w:sz w:val="22"/>
          <w:szCs w:val="22"/>
        </w:rPr>
      </w:pPr>
    </w:p>
    <w:p w:rsidR="00454E42" w:rsidRPr="00991224" w:rsidRDefault="00454E42" w:rsidP="0099122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La legge del digiuno «obbliga a fare un unico pasto durante la giornata, ma non proibisce di prendere un po' di cibo al mattino e alla sera, attenendosi, per la quantità e la qualità, alle consuetudini locali approvate».</w:t>
      </w:r>
    </w:p>
    <w:p w:rsidR="00454E42" w:rsidRPr="00991224" w:rsidRDefault="00454E42" w:rsidP="0099122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La legge dell’astinenza proibisce l’uso delle carni, come pure dei cibi e delle bevande che, ad un prudente giudizio, sono da considerarsi come particolarmente ricercati e costosi.</w:t>
      </w:r>
    </w:p>
    <w:p w:rsidR="00454E42" w:rsidRPr="00991224" w:rsidRDefault="00454E42" w:rsidP="0099122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 xml:space="preserve">Il digiuno e l’astinenza, nel senso sopra precisato, devono essere osservati il </w:t>
      </w:r>
      <w:proofErr w:type="gramStart"/>
      <w:r w:rsidRPr="00991224">
        <w:rPr>
          <w:rFonts w:ascii="Arial" w:hAnsi="Arial" w:cs="Arial"/>
          <w:sz w:val="22"/>
          <w:szCs w:val="22"/>
        </w:rPr>
        <w:t>Mercoledì</w:t>
      </w:r>
      <w:proofErr w:type="gramEnd"/>
      <w:r w:rsidRPr="00991224">
        <w:rPr>
          <w:rFonts w:ascii="Arial" w:hAnsi="Arial" w:cs="Arial"/>
          <w:sz w:val="22"/>
          <w:szCs w:val="22"/>
        </w:rPr>
        <w:t xml:space="preserve"> delle Ceneri (o il primo venerdì di Quaresima per il rito ambrosiano) e il Venerdì della Passione e Morte del Signore Nostro Gesù Cristo; sono consigliati il Sabato Santo sino alla Veglia pasquale.</w:t>
      </w:r>
    </w:p>
    <w:p w:rsidR="00454E42" w:rsidRPr="00991224" w:rsidRDefault="00454E42" w:rsidP="0099122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L’astinenza deve essere osservata in tutti e singoli i venerdì di Quaresima, a meno che coincidano con un giorno annoverato tra le solennità (come il 19 o il 25 marzo).</w:t>
      </w:r>
      <w:r w:rsidR="008C1A2F" w:rsidRPr="00991224">
        <w:rPr>
          <w:rFonts w:ascii="Arial" w:hAnsi="Arial" w:cs="Arial"/>
          <w:sz w:val="22"/>
          <w:szCs w:val="22"/>
        </w:rPr>
        <w:t xml:space="preserve"> </w:t>
      </w:r>
      <w:r w:rsidRPr="00991224">
        <w:rPr>
          <w:rFonts w:ascii="Arial" w:hAnsi="Arial" w:cs="Arial"/>
          <w:sz w:val="22"/>
          <w:szCs w:val="22"/>
        </w:rPr>
        <w:t>In tutti gli altri venerdì dell’anno, a meno che coincidano con un giorno annoverato tra le solennità, si deve osservare l’astinenza nel senso detto oppure si deve compiere qualche altra opera di penitenza, di preghiera, di carità.</w:t>
      </w:r>
    </w:p>
    <w:p w:rsidR="004F2650" w:rsidRPr="00991224" w:rsidRDefault="00454E42" w:rsidP="0099122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991224">
        <w:rPr>
          <w:rFonts w:ascii="Arial" w:hAnsi="Arial" w:cs="Arial"/>
          <w:sz w:val="22"/>
          <w:szCs w:val="22"/>
        </w:rPr>
        <w:t>Alla legge del digiuno sono tenuti tutti i maggiorenni fino al 60° anno iniziato; alla legge dell’astinenza coloro che hanno compiuto il 14° anno di età.</w:t>
      </w:r>
    </w:p>
    <w:p w:rsidR="00E94FA7" w:rsidRPr="00991224" w:rsidRDefault="00E94FA7" w:rsidP="00E94FA7">
      <w:pPr>
        <w:spacing w:before="120"/>
        <w:ind w:firstLine="709"/>
        <w:jc w:val="right"/>
        <w:rPr>
          <w:rFonts w:ascii="Arial" w:hAnsi="Arial" w:cs="Arial"/>
          <w:color w:val="FF0000"/>
          <w:sz w:val="20"/>
          <w:szCs w:val="20"/>
        </w:rPr>
      </w:pPr>
      <w:r w:rsidRPr="00991224">
        <w:rPr>
          <w:rFonts w:ascii="Arial" w:hAnsi="Arial" w:cs="Arial"/>
          <w:color w:val="FF0000"/>
          <w:sz w:val="20"/>
          <w:szCs w:val="20"/>
        </w:rPr>
        <w:t>(</w:t>
      </w:r>
      <w:r w:rsidRPr="00991224">
        <w:rPr>
          <w:rFonts w:ascii="Arial" w:hAnsi="Arial" w:cs="Arial"/>
          <w:smallCaps/>
          <w:color w:val="FF0000"/>
          <w:sz w:val="20"/>
          <w:szCs w:val="20"/>
        </w:rPr>
        <w:t>Conferenza Episcopale Italiana</w:t>
      </w:r>
      <w:r w:rsidRPr="00991224">
        <w:rPr>
          <w:rFonts w:ascii="Arial" w:hAnsi="Arial" w:cs="Arial"/>
          <w:color w:val="FF0000"/>
          <w:sz w:val="20"/>
          <w:szCs w:val="20"/>
        </w:rPr>
        <w:t xml:space="preserve">, </w:t>
      </w:r>
      <w:r w:rsidRPr="00991224">
        <w:rPr>
          <w:rFonts w:ascii="Arial" w:hAnsi="Arial" w:cs="Arial"/>
          <w:i/>
          <w:color w:val="FF0000"/>
          <w:sz w:val="20"/>
          <w:szCs w:val="20"/>
        </w:rPr>
        <w:t>Il senso cristiano del digiuno e dell’astinenza</w:t>
      </w:r>
      <w:r w:rsidRPr="00991224">
        <w:rPr>
          <w:rFonts w:ascii="Arial" w:hAnsi="Arial" w:cs="Arial"/>
          <w:color w:val="FF0000"/>
          <w:sz w:val="20"/>
          <w:szCs w:val="20"/>
        </w:rPr>
        <w:t>, 1994, n. 13).</w:t>
      </w:r>
    </w:p>
    <w:p w:rsidR="00E94FA7" w:rsidRPr="00454E42" w:rsidRDefault="00E94FA7" w:rsidP="00454E42">
      <w:pPr>
        <w:spacing w:before="60"/>
        <w:ind w:firstLine="708"/>
        <w:jc w:val="both"/>
      </w:pPr>
    </w:p>
    <w:sectPr w:rsidR="00E94FA7" w:rsidRPr="00454E42" w:rsidSect="00454E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6649D"/>
    <w:multiLevelType w:val="hybridMultilevel"/>
    <w:tmpl w:val="15EC5DE6"/>
    <w:lvl w:ilvl="0" w:tplc="A552B29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42"/>
    <w:rsid w:val="000031E1"/>
    <w:rsid w:val="00023E99"/>
    <w:rsid w:val="0002514B"/>
    <w:rsid w:val="000327DE"/>
    <w:rsid w:val="0004390C"/>
    <w:rsid w:val="00044E45"/>
    <w:rsid w:val="000811F3"/>
    <w:rsid w:val="000921CC"/>
    <w:rsid w:val="00094450"/>
    <w:rsid w:val="000A21EF"/>
    <w:rsid w:val="000A4434"/>
    <w:rsid w:val="000B116B"/>
    <w:rsid w:val="000B6FA8"/>
    <w:rsid w:val="000B7BD1"/>
    <w:rsid w:val="000C279A"/>
    <w:rsid w:val="000C3B61"/>
    <w:rsid w:val="000C4891"/>
    <w:rsid w:val="000C563F"/>
    <w:rsid w:val="000D0D7C"/>
    <w:rsid w:val="000D71A9"/>
    <w:rsid w:val="000E47A5"/>
    <w:rsid w:val="000F117B"/>
    <w:rsid w:val="00100EB0"/>
    <w:rsid w:val="00102280"/>
    <w:rsid w:val="001114EB"/>
    <w:rsid w:val="001161A2"/>
    <w:rsid w:val="00126EC3"/>
    <w:rsid w:val="0013112A"/>
    <w:rsid w:val="001354D8"/>
    <w:rsid w:val="001463A2"/>
    <w:rsid w:val="0015168B"/>
    <w:rsid w:val="001603D0"/>
    <w:rsid w:val="00181268"/>
    <w:rsid w:val="001830A5"/>
    <w:rsid w:val="00192E25"/>
    <w:rsid w:val="001940C1"/>
    <w:rsid w:val="001B1ED5"/>
    <w:rsid w:val="001B4EFB"/>
    <w:rsid w:val="001C61FA"/>
    <w:rsid w:val="001C7442"/>
    <w:rsid w:val="001C7B54"/>
    <w:rsid w:val="001E4E64"/>
    <w:rsid w:val="001E6926"/>
    <w:rsid w:val="001E70FE"/>
    <w:rsid w:val="001F06D0"/>
    <w:rsid w:val="001F078C"/>
    <w:rsid w:val="001F5ED2"/>
    <w:rsid w:val="00200C7A"/>
    <w:rsid w:val="00212E71"/>
    <w:rsid w:val="00242808"/>
    <w:rsid w:val="00243848"/>
    <w:rsid w:val="00247393"/>
    <w:rsid w:val="0025029E"/>
    <w:rsid w:val="0025078B"/>
    <w:rsid w:val="002617C1"/>
    <w:rsid w:val="00270E59"/>
    <w:rsid w:val="0027726E"/>
    <w:rsid w:val="00281D01"/>
    <w:rsid w:val="00282919"/>
    <w:rsid w:val="00283E21"/>
    <w:rsid w:val="0028440F"/>
    <w:rsid w:val="00284AB4"/>
    <w:rsid w:val="002B3BB3"/>
    <w:rsid w:val="002C78AF"/>
    <w:rsid w:val="002D4F1B"/>
    <w:rsid w:val="002E046C"/>
    <w:rsid w:val="002E4C5F"/>
    <w:rsid w:val="002E5EE7"/>
    <w:rsid w:val="002F3779"/>
    <w:rsid w:val="003033FF"/>
    <w:rsid w:val="0031129E"/>
    <w:rsid w:val="0031789C"/>
    <w:rsid w:val="00334AC1"/>
    <w:rsid w:val="00340FE7"/>
    <w:rsid w:val="003627D2"/>
    <w:rsid w:val="00362B89"/>
    <w:rsid w:val="00362D40"/>
    <w:rsid w:val="00371CE4"/>
    <w:rsid w:val="00380CE1"/>
    <w:rsid w:val="00383B1F"/>
    <w:rsid w:val="00384236"/>
    <w:rsid w:val="00393E18"/>
    <w:rsid w:val="00395CA2"/>
    <w:rsid w:val="0039654A"/>
    <w:rsid w:val="003B28F1"/>
    <w:rsid w:val="003B3FBC"/>
    <w:rsid w:val="003C5271"/>
    <w:rsid w:val="003D63F2"/>
    <w:rsid w:val="003F199F"/>
    <w:rsid w:val="004034A1"/>
    <w:rsid w:val="0040622B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78A5"/>
    <w:rsid w:val="00454E42"/>
    <w:rsid w:val="00456B79"/>
    <w:rsid w:val="00463FB3"/>
    <w:rsid w:val="004644E6"/>
    <w:rsid w:val="004717D7"/>
    <w:rsid w:val="0048159A"/>
    <w:rsid w:val="00487B07"/>
    <w:rsid w:val="00490A9E"/>
    <w:rsid w:val="00497E04"/>
    <w:rsid w:val="004A6661"/>
    <w:rsid w:val="004D734F"/>
    <w:rsid w:val="004E57DF"/>
    <w:rsid w:val="004F2650"/>
    <w:rsid w:val="004F4E67"/>
    <w:rsid w:val="004F729A"/>
    <w:rsid w:val="00502222"/>
    <w:rsid w:val="005102A9"/>
    <w:rsid w:val="0051231E"/>
    <w:rsid w:val="0051797C"/>
    <w:rsid w:val="00525B50"/>
    <w:rsid w:val="00527C54"/>
    <w:rsid w:val="005325B0"/>
    <w:rsid w:val="00532EDC"/>
    <w:rsid w:val="00537990"/>
    <w:rsid w:val="00542CED"/>
    <w:rsid w:val="0054458C"/>
    <w:rsid w:val="00546A62"/>
    <w:rsid w:val="00553E35"/>
    <w:rsid w:val="0057314A"/>
    <w:rsid w:val="0058165A"/>
    <w:rsid w:val="005A3DFE"/>
    <w:rsid w:val="005B478F"/>
    <w:rsid w:val="005B6D0F"/>
    <w:rsid w:val="005C694C"/>
    <w:rsid w:val="005D2584"/>
    <w:rsid w:val="005D44B8"/>
    <w:rsid w:val="005D539C"/>
    <w:rsid w:val="005E108C"/>
    <w:rsid w:val="005E44EB"/>
    <w:rsid w:val="005E7F4B"/>
    <w:rsid w:val="005F445F"/>
    <w:rsid w:val="00603011"/>
    <w:rsid w:val="006052EC"/>
    <w:rsid w:val="00611B3E"/>
    <w:rsid w:val="0061282D"/>
    <w:rsid w:val="0061570E"/>
    <w:rsid w:val="00623E45"/>
    <w:rsid w:val="00625220"/>
    <w:rsid w:val="00632A48"/>
    <w:rsid w:val="00634244"/>
    <w:rsid w:val="00646B5B"/>
    <w:rsid w:val="00653A62"/>
    <w:rsid w:val="00653D38"/>
    <w:rsid w:val="006565A7"/>
    <w:rsid w:val="00656FED"/>
    <w:rsid w:val="006624DC"/>
    <w:rsid w:val="00662F79"/>
    <w:rsid w:val="00664FE0"/>
    <w:rsid w:val="006731B3"/>
    <w:rsid w:val="006A195F"/>
    <w:rsid w:val="006A1B4D"/>
    <w:rsid w:val="006A68D8"/>
    <w:rsid w:val="006B1F78"/>
    <w:rsid w:val="006C3B05"/>
    <w:rsid w:val="006D2F74"/>
    <w:rsid w:val="006D391C"/>
    <w:rsid w:val="006D3D74"/>
    <w:rsid w:val="006E44D4"/>
    <w:rsid w:val="006E7C50"/>
    <w:rsid w:val="006F5E90"/>
    <w:rsid w:val="00710029"/>
    <w:rsid w:val="00715FC6"/>
    <w:rsid w:val="00717868"/>
    <w:rsid w:val="00720443"/>
    <w:rsid w:val="00724BF5"/>
    <w:rsid w:val="00724C76"/>
    <w:rsid w:val="007373C6"/>
    <w:rsid w:val="00737684"/>
    <w:rsid w:val="00737EAC"/>
    <w:rsid w:val="00741113"/>
    <w:rsid w:val="00741B62"/>
    <w:rsid w:val="00745CD6"/>
    <w:rsid w:val="007464E7"/>
    <w:rsid w:val="0074707E"/>
    <w:rsid w:val="0076029F"/>
    <w:rsid w:val="00763759"/>
    <w:rsid w:val="007708F9"/>
    <w:rsid w:val="00773626"/>
    <w:rsid w:val="00794045"/>
    <w:rsid w:val="007A0F29"/>
    <w:rsid w:val="007A5BFA"/>
    <w:rsid w:val="007B50DA"/>
    <w:rsid w:val="007C39EB"/>
    <w:rsid w:val="007C5DBB"/>
    <w:rsid w:val="007D7F2A"/>
    <w:rsid w:val="007E4D29"/>
    <w:rsid w:val="007F61A8"/>
    <w:rsid w:val="00801A86"/>
    <w:rsid w:val="0080300C"/>
    <w:rsid w:val="00807C2B"/>
    <w:rsid w:val="008210AF"/>
    <w:rsid w:val="00826D1F"/>
    <w:rsid w:val="00832E32"/>
    <w:rsid w:val="008377E4"/>
    <w:rsid w:val="008474BC"/>
    <w:rsid w:val="00847716"/>
    <w:rsid w:val="00850A4D"/>
    <w:rsid w:val="00854314"/>
    <w:rsid w:val="00874F9D"/>
    <w:rsid w:val="0088609D"/>
    <w:rsid w:val="0089228B"/>
    <w:rsid w:val="00895A65"/>
    <w:rsid w:val="008B7B41"/>
    <w:rsid w:val="008C1400"/>
    <w:rsid w:val="008C1A2F"/>
    <w:rsid w:val="008C27F9"/>
    <w:rsid w:val="008C4189"/>
    <w:rsid w:val="008C68D6"/>
    <w:rsid w:val="008D084D"/>
    <w:rsid w:val="008E3973"/>
    <w:rsid w:val="0090052B"/>
    <w:rsid w:val="009101DA"/>
    <w:rsid w:val="00912626"/>
    <w:rsid w:val="00926C7E"/>
    <w:rsid w:val="00931D29"/>
    <w:rsid w:val="00937727"/>
    <w:rsid w:val="0095175D"/>
    <w:rsid w:val="00952090"/>
    <w:rsid w:val="009540DD"/>
    <w:rsid w:val="00956B9D"/>
    <w:rsid w:val="00957D03"/>
    <w:rsid w:val="00962919"/>
    <w:rsid w:val="00973400"/>
    <w:rsid w:val="00980E2A"/>
    <w:rsid w:val="00985AA5"/>
    <w:rsid w:val="00991224"/>
    <w:rsid w:val="00997475"/>
    <w:rsid w:val="009A20FB"/>
    <w:rsid w:val="009A567A"/>
    <w:rsid w:val="009B346F"/>
    <w:rsid w:val="009B4558"/>
    <w:rsid w:val="009E0740"/>
    <w:rsid w:val="009E1110"/>
    <w:rsid w:val="009E4370"/>
    <w:rsid w:val="009F59F0"/>
    <w:rsid w:val="009F6997"/>
    <w:rsid w:val="00A05A2A"/>
    <w:rsid w:val="00A526F0"/>
    <w:rsid w:val="00A52A44"/>
    <w:rsid w:val="00A66136"/>
    <w:rsid w:val="00A83B53"/>
    <w:rsid w:val="00A94661"/>
    <w:rsid w:val="00AA2ABC"/>
    <w:rsid w:val="00AA3CBF"/>
    <w:rsid w:val="00AA6032"/>
    <w:rsid w:val="00AB79CB"/>
    <w:rsid w:val="00AD01F9"/>
    <w:rsid w:val="00AD0994"/>
    <w:rsid w:val="00AE155F"/>
    <w:rsid w:val="00AE5D57"/>
    <w:rsid w:val="00AE7B85"/>
    <w:rsid w:val="00AF09AA"/>
    <w:rsid w:val="00AF49CB"/>
    <w:rsid w:val="00B0056B"/>
    <w:rsid w:val="00B10691"/>
    <w:rsid w:val="00B170A7"/>
    <w:rsid w:val="00B17815"/>
    <w:rsid w:val="00B21CB3"/>
    <w:rsid w:val="00B22D28"/>
    <w:rsid w:val="00B2388A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6F82"/>
    <w:rsid w:val="00B67E30"/>
    <w:rsid w:val="00B738AD"/>
    <w:rsid w:val="00B85A01"/>
    <w:rsid w:val="00BB3C08"/>
    <w:rsid w:val="00BB6D5D"/>
    <w:rsid w:val="00BC00DE"/>
    <w:rsid w:val="00BC4204"/>
    <w:rsid w:val="00BD1558"/>
    <w:rsid w:val="00BE77C2"/>
    <w:rsid w:val="00C12ECC"/>
    <w:rsid w:val="00C14605"/>
    <w:rsid w:val="00C20363"/>
    <w:rsid w:val="00C26412"/>
    <w:rsid w:val="00C32D86"/>
    <w:rsid w:val="00C57FE5"/>
    <w:rsid w:val="00C70F82"/>
    <w:rsid w:val="00C7173E"/>
    <w:rsid w:val="00C84590"/>
    <w:rsid w:val="00C85EA9"/>
    <w:rsid w:val="00C93802"/>
    <w:rsid w:val="00C95384"/>
    <w:rsid w:val="00CB2768"/>
    <w:rsid w:val="00CB4D8B"/>
    <w:rsid w:val="00CC3B93"/>
    <w:rsid w:val="00CD3353"/>
    <w:rsid w:val="00CD7CB3"/>
    <w:rsid w:val="00CE1116"/>
    <w:rsid w:val="00CE2464"/>
    <w:rsid w:val="00CE41B2"/>
    <w:rsid w:val="00CF29A0"/>
    <w:rsid w:val="00D05BBB"/>
    <w:rsid w:val="00D129A9"/>
    <w:rsid w:val="00D150A4"/>
    <w:rsid w:val="00D204E6"/>
    <w:rsid w:val="00D272D8"/>
    <w:rsid w:val="00D358BD"/>
    <w:rsid w:val="00D41D42"/>
    <w:rsid w:val="00D42648"/>
    <w:rsid w:val="00D454CB"/>
    <w:rsid w:val="00D5019A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5DE1"/>
    <w:rsid w:val="00D75E33"/>
    <w:rsid w:val="00DA0F54"/>
    <w:rsid w:val="00DA2173"/>
    <w:rsid w:val="00DA7D4C"/>
    <w:rsid w:val="00DC3364"/>
    <w:rsid w:val="00DD0423"/>
    <w:rsid w:val="00DD3942"/>
    <w:rsid w:val="00DF3C6F"/>
    <w:rsid w:val="00DF5DE4"/>
    <w:rsid w:val="00E059A5"/>
    <w:rsid w:val="00E14C11"/>
    <w:rsid w:val="00E24185"/>
    <w:rsid w:val="00E2445D"/>
    <w:rsid w:val="00E355FA"/>
    <w:rsid w:val="00E428DC"/>
    <w:rsid w:val="00E52EDB"/>
    <w:rsid w:val="00E7677A"/>
    <w:rsid w:val="00E94FA7"/>
    <w:rsid w:val="00EA2C80"/>
    <w:rsid w:val="00EA5DE2"/>
    <w:rsid w:val="00EB5AD2"/>
    <w:rsid w:val="00EB67C1"/>
    <w:rsid w:val="00EB74D7"/>
    <w:rsid w:val="00EC5757"/>
    <w:rsid w:val="00EC5DA8"/>
    <w:rsid w:val="00EC6A54"/>
    <w:rsid w:val="00ED2FBA"/>
    <w:rsid w:val="00ED717C"/>
    <w:rsid w:val="00EE522C"/>
    <w:rsid w:val="00EF3684"/>
    <w:rsid w:val="00EF486B"/>
    <w:rsid w:val="00EF50C3"/>
    <w:rsid w:val="00EF5313"/>
    <w:rsid w:val="00F32175"/>
    <w:rsid w:val="00F32A07"/>
    <w:rsid w:val="00F43E68"/>
    <w:rsid w:val="00F5494B"/>
    <w:rsid w:val="00F7172D"/>
    <w:rsid w:val="00F77E46"/>
    <w:rsid w:val="00F80925"/>
    <w:rsid w:val="00F914AC"/>
    <w:rsid w:val="00F93514"/>
    <w:rsid w:val="00FA1D9E"/>
    <w:rsid w:val="00FA2D86"/>
    <w:rsid w:val="00FA5488"/>
    <w:rsid w:val="00FA7B6E"/>
    <w:rsid w:val="00FB360F"/>
    <w:rsid w:val="00FB6231"/>
    <w:rsid w:val="00FC0433"/>
    <w:rsid w:val="00FC0DCD"/>
    <w:rsid w:val="00FC6520"/>
    <w:rsid w:val="00FF5A33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86567"/>
  <w15:chartTrackingRefBased/>
  <w15:docId w15:val="{A7CAD88C-A603-4A04-AFAD-91A3CBE9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E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ettore">
    <w:name w:val="Lettore"/>
    <w:basedOn w:val="Normale"/>
    <w:rsid w:val="00874F9D"/>
    <w:pPr>
      <w:ind w:left="709" w:hanging="709"/>
      <w:jc w:val="both"/>
    </w:pPr>
    <w:rPr>
      <w:sz w:val="28"/>
    </w:rPr>
  </w:style>
  <w:style w:type="character" w:customStyle="1" w:styleId="StileColorepersonalizzatoRGB1">
    <w:name w:val="Stile Colore personalizzato(RGB(1"/>
    <w:aliases w:val="56,112))"/>
    <w:basedOn w:val="Carpredefinitoparagrafo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</w:rPr>
  </w:style>
  <w:style w:type="paragraph" w:styleId="Corpotesto">
    <w:name w:val="Body Text"/>
    <w:basedOn w:val="Normale"/>
    <w:rsid w:val="00FB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VALORE DELLA PENITENZA COMUNITARIA QUARESIMALE: 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VALORE DELLA PENITENZA COMUNITARIA QUARESIMALE:</dc:title>
  <dc:subject/>
  <dc:creator>Don Daniele Piazzi</dc:creator>
  <cp:keywords/>
  <dc:description/>
  <cp:lastModifiedBy>danielepiazzi@outlook.it</cp:lastModifiedBy>
  <cp:revision>4</cp:revision>
  <cp:lastPrinted>2019-03-14T11:04:00Z</cp:lastPrinted>
  <dcterms:created xsi:type="dcterms:W3CDTF">2019-03-14T11:04:00Z</dcterms:created>
  <dcterms:modified xsi:type="dcterms:W3CDTF">2019-03-14T11:04:00Z</dcterms:modified>
</cp:coreProperties>
</file>